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EDDD" w14:textId="77777777" w:rsidR="007A425F" w:rsidRPr="007A425F" w:rsidRDefault="007A425F" w:rsidP="007A425F"/>
    <w:p w14:paraId="6A1FEA89" w14:textId="653037C3" w:rsidR="00BE0084" w:rsidRPr="00792537" w:rsidRDefault="000E403C" w:rsidP="007A425F">
      <w:pPr>
        <w:rPr>
          <w:rFonts w:ascii="Arial" w:hAnsi="Arial" w:cs="Arial"/>
          <w:sz w:val="20"/>
          <w:szCs w:val="20"/>
        </w:rPr>
      </w:pPr>
      <w:r w:rsidRPr="00792537">
        <w:rPr>
          <w:rFonts w:ascii="Arial" w:hAnsi="Arial" w:cs="Arial"/>
          <w:sz w:val="20"/>
          <w:szCs w:val="20"/>
        </w:rPr>
        <w:t xml:space="preserve">The National Cancer Registry Ireland (NCRI) was established in 1991 and has produced national figures </w:t>
      </w:r>
      <w:r w:rsidR="00BE0084" w:rsidRPr="00792537">
        <w:rPr>
          <w:rFonts w:ascii="Arial" w:hAnsi="Arial" w:cs="Arial"/>
          <w:sz w:val="20"/>
          <w:szCs w:val="20"/>
        </w:rPr>
        <w:t xml:space="preserve">on cancer incidence since 1994 </w:t>
      </w:r>
      <w:r w:rsidR="00BE0084" w:rsidRPr="00045A4E">
        <w:rPr>
          <w:rFonts w:ascii="Arial" w:hAnsi="Arial" w:cs="Arial"/>
          <w:sz w:val="20"/>
          <w:szCs w:val="20"/>
          <w:vertAlign w:val="superscript"/>
        </w:rPr>
        <w:t>(1)</w:t>
      </w:r>
      <w:r w:rsidR="00BE0084" w:rsidRPr="00792537">
        <w:rPr>
          <w:rFonts w:ascii="Arial" w:hAnsi="Arial" w:cs="Arial"/>
          <w:sz w:val="20"/>
          <w:szCs w:val="20"/>
        </w:rPr>
        <w:t>.</w:t>
      </w:r>
      <w:r w:rsidRPr="00792537">
        <w:rPr>
          <w:rFonts w:ascii="Arial" w:hAnsi="Arial" w:cs="Arial"/>
          <w:sz w:val="20"/>
          <w:szCs w:val="20"/>
        </w:rPr>
        <w:t xml:space="preserve"> Most </w:t>
      </w:r>
      <w:r w:rsidR="00021629" w:rsidRPr="007A75C0">
        <w:rPr>
          <w:rFonts w:ascii="Arial" w:hAnsi="Arial" w:cs="Arial"/>
          <w:sz w:val="20"/>
          <w:szCs w:val="20"/>
        </w:rPr>
        <w:t>tumour</w:t>
      </w:r>
      <w:r w:rsidR="00021629">
        <w:rPr>
          <w:rFonts w:ascii="Arial" w:hAnsi="Arial" w:cs="Arial"/>
          <w:sz w:val="20"/>
          <w:szCs w:val="20"/>
        </w:rPr>
        <w:t xml:space="preserve"> </w:t>
      </w:r>
      <w:r w:rsidRPr="00792537">
        <w:rPr>
          <w:rFonts w:ascii="Arial" w:hAnsi="Arial" w:cs="Arial"/>
          <w:sz w:val="20"/>
          <w:szCs w:val="20"/>
        </w:rPr>
        <w:t>registrations are based on ‘active’ data collection</w:t>
      </w:r>
      <w:r w:rsidR="00021629">
        <w:rPr>
          <w:rFonts w:ascii="Arial" w:hAnsi="Arial" w:cs="Arial"/>
          <w:sz w:val="20"/>
          <w:szCs w:val="20"/>
        </w:rPr>
        <w:t>,</w:t>
      </w:r>
      <w:r w:rsidRPr="00792537">
        <w:rPr>
          <w:rFonts w:ascii="Arial" w:hAnsi="Arial" w:cs="Arial"/>
          <w:sz w:val="20"/>
          <w:szCs w:val="20"/>
        </w:rPr>
        <w:t xml:space="preserve"> whereby</w:t>
      </w:r>
      <w:r w:rsidR="00021629">
        <w:rPr>
          <w:rFonts w:ascii="Arial" w:hAnsi="Arial" w:cs="Arial"/>
          <w:sz w:val="20"/>
          <w:szCs w:val="20"/>
        </w:rPr>
        <w:t>,</w:t>
      </w:r>
      <w:r w:rsidRPr="00792537">
        <w:rPr>
          <w:rFonts w:ascii="Arial" w:hAnsi="Arial" w:cs="Arial"/>
          <w:sz w:val="20"/>
          <w:szCs w:val="20"/>
        </w:rPr>
        <w:t xml:space="preserve"> trained </w:t>
      </w:r>
      <w:r w:rsidR="005D6DDD">
        <w:rPr>
          <w:rFonts w:ascii="Arial" w:hAnsi="Arial" w:cs="Arial"/>
          <w:sz w:val="20"/>
          <w:szCs w:val="20"/>
        </w:rPr>
        <w:t xml:space="preserve">Electronic </w:t>
      </w:r>
      <w:r w:rsidR="00BE0084" w:rsidRPr="00792537">
        <w:rPr>
          <w:rFonts w:ascii="Arial" w:hAnsi="Arial" w:cs="Arial"/>
          <w:sz w:val="20"/>
          <w:szCs w:val="20"/>
        </w:rPr>
        <w:t>Cancer Data Registrars</w:t>
      </w:r>
      <w:r w:rsidRPr="00792537">
        <w:rPr>
          <w:rFonts w:ascii="Arial" w:hAnsi="Arial" w:cs="Arial"/>
          <w:sz w:val="20"/>
          <w:szCs w:val="20"/>
        </w:rPr>
        <w:t xml:space="preserve"> (</w:t>
      </w:r>
      <w:r w:rsidR="005D6DDD">
        <w:rPr>
          <w:rFonts w:ascii="Arial" w:hAnsi="Arial" w:cs="Arial"/>
          <w:sz w:val="20"/>
          <w:szCs w:val="20"/>
        </w:rPr>
        <w:t>eCDRs</w:t>
      </w:r>
      <w:r w:rsidRPr="00792537">
        <w:rPr>
          <w:rFonts w:ascii="Arial" w:hAnsi="Arial" w:cs="Arial"/>
          <w:sz w:val="20"/>
          <w:szCs w:val="20"/>
        </w:rPr>
        <w:t>),</w:t>
      </w:r>
      <w:r w:rsidR="00021629">
        <w:rPr>
          <w:rFonts w:ascii="Arial" w:hAnsi="Arial" w:cs="Arial"/>
          <w:sz w:val="20"/>
          <w:szCs w:val="20"/>
        </w:rPr>
        <w:t xml:space="preserve"> </w:t>
      </w:r>
      <w:r w:rsidR="00021629" w:rsidRPr="007A75C0">
        <w:rPr>
          <w:rFonts w:ascii="Arial" w:hAnsi="Arial" w:cs="Arial"/>
          <w:sz w:val="20"/>
          <w:szCs w:val="20"/>
        </w:rPr>
        <w:t>generally</w:t>
      </w:r>
      <w:r w:rsidRPr="00792537">
        <w:rPr>
          <w:rFonts w:ascii="Arial" w:hAnsi="Arial" w:cs="Arial"/>
          <w:sz w:val="20"/>
          <w:szCs w:val="20"/>
        </w:rPr>
        <w:t xml:space="preserve"> based in hospitals around the country, acc</w:t>
      </w:r>
      <w:r w:rsidR="00891DAA">
        <w:rPr>
          <w:rFonts w:ascii="Arial" w:hAnsi="Arial" w:cs="Arial"/>
          <w:sz w:val="20"/>
          <w:szCs w:val="20"/>
        </w:rPr>
        <w:t>ess a range of data sources to follow</w:t>
      </w:r>
      <w:r w:rsidR="00C90E1A">
        <w:rPr>
          <w:rFonts w:ascii="Arial" w:hAnsi="Arial" w:cs="Arial"/>
          <w:sz w:val="20"/>
          <w:szCs w:val="20"/>
        </w:rPr>
        <w:t xml:space="preserve"> </w:t>
      </w:r>
      <w:r w:rsidR="00891DAA">
        <w:rPr>
          <w:rFonts w:ascii="Arial" w:hAnsi="Arial" w:cs="Arial"/>
          <w:sz w:val="20"/>
          <w:szCs w:val="20"/>
        </w:rPr>
        <w:t>up</w:t>
      </w:r>
      <w:r w:rsidRPr="00792537">
        <w:rPr>
          <w:rFonts w:ascii="Arial" w:hAnsi="Arial" w:cs="Arial"/>
          <w:sz w:val="20"/>
          <w:szCs w:val="20"/>
        </w:rPr>
        <w:t xml:space="preserve"> all new cancer</w:t>
      </w:r>
      <w:r w:rsidR="00891DAA">
        <w:rPr>
          <w:rFonts w:ascii="Arial" w:hAnsi="Arial" w:cs="Arial"/>
          <w:sz w:val="20"/>
          <w:szCs w:val="20"/>
        </w:rPr>
        <w:t>s</w:t>
      </w:r>
      <w:r w:rsidRPr="00792537">
        <w:rPr>
          <w:rFonts w:ascii="Arial" w:hAnsi="Arial" w:cs="Arial"/>
          <w:sz w:val="20"/>
          <w:szCs w:val="20"/>
        </w:rPr>
        <w:t xml:space="preserve"> and register all relevant patient, </w:t>
      </w:r>
      <w:proofErr w:type="gramStart"/>
      <w:r w:rsidRPr="00792537">
        <w:rPr>
          <w:rFonts w:ascii="Arial" w:hAnsi="Arial" w:cs="Arial"/>
          <w:sz w:val="20"/>
          <w:szCs w:val="20"/>
        </w:rPr>
        <w:t>tumour</w:t>
      </w:r>
      <w:proofErr w:type="gramEnd"/>
      <w:r w:rsidRPr="00792537">
        <w:rPr>
          <w:rFonts w:ascii="Arial" w:hAnsi="Arial" w:cs="Arial"/>
          <w:sz w:val="20"/>
          <w:szCs w:val="20"/>
        </w:rPr>
        <w:t xml:space="preserve"> and treatment details</w:t>
      </w:r>
      <w:r w:rsidR="00021629">
        <w:rPr>
          <w:rFonts w:ascii="Arial" w:hAnsi="Arial" w:cs="Arial"/>
          <w:sz w:val="20"/>
          <w:szCs w:val="20"/>
        </w:rPr>
        <w:t xml:space="preserve"> </w:t>
      </w:r>
      <w:r w:rsidR="00021629" w:rsidRPr="00891DAA">
        <w:rPr>
          <w:rFonts w:ascii="Arial" w:hAnsi="Arial" w:cs="Arial"/>
          <w:sz w:val="20"/>
          <w:szCs w:val="20"/>
        </w:rPr>
        <w:t>on the NCRI Cancer Registration System (CRS)</w:t>
      </w:r>
      <w:r w:rsidRPr="00891DAA">
        <w:rPr>
          <w:rFonts w:ascii="Arial" w:hAnsi="Arial" w:cs="Arial"/>
          <w:sz w:val="20"/>
          <w:szCs w:val="20"/>
        </w:rPr>
        <w:t>.</w:t>
      </w:r>
      <w:r w:rsidRPr="00792537">
        <w:rPr>
          <w:rFonts w:ascii="Arial" w:hAnsi="Arial" w:cs="Arial"/>
          <w:sz w:val="20"/>
          <w:szCs w:val="20"/>
        </w:rPr>
        <w:t xml:space="preserve"> </w:t>
      </w:r>
    </w:p>
    <w:p w14:paraId="65756CE6" w14:textId="4C8EBE03" w:rsidR="00BE0084" w:rsidRPr="006967DF" w:rsidRDefault="000E403C" w:rsidP="007A425F">
      <w:pPr>
        <w:rPr>
          <w:rFonts w:ascii="Arial" w:hAnsi="Arial" w:cs="Arial"/>
          <w:color w:val="FF0000"/>
          <w:sz w:val="20"/>
          <w:szCs w:val="20"/>
        </w:rPr>
      </w:pPr>
      <w:r w:rsidRPr="006967DF">
        <w:rPr>
          <w:rFonts w:ascii="Arial" w:hAnsi="Arial" w:cs="Arial"/>
          <w:sz w:val="20"/>
          <w:szCs w:val="20"/>
        </w:rPr>
        <w:t xml:space="preserve">Hospital </w:t>
      </w:r>
      <w:r w:rsidR="00BE0084" w:rsidRPr="006967DF">
        <w:rPr>
          <w:rFonts w:ascii="Arial" w:hAnsi="Arial" w:cs="Arial"/>
          <w:sz w:val="20"/>
          <w:szCs w:val="20"/>
        </w:rPr>
        <w:t>histo</w:t>
      </w:r>
      <w:r w:rsidRPr="006967DF">
        <w:rPr>
          <w:rFonts w:ascii="Arial" w:hAnsi="Arial" w:cs="Arial"/>
          <w:sz w:val="20"/>
          <w:szCs w:val="20"/>
        </w:rPr>
        <w:t xml:space="preserve">pathology reports provided to the </w:t>
      </w:r>
      <w:r w:rsidR="00BE0084" w:rsidRPr="006967DF">
        <w:rPr>
          <w:rFonts w:ascii="Arial" w:hAnsi="Arial" w:cs="Arial"/>
          <w:sz w:val="20"/>
          <w:szCs w:val="20"/>
        </w:rPr>
        <w:t>NCRI</w:t>
      </w:r>
      <w:r w:rsidRPr="006967DF">
        <w:rPr>
          <w:rFonts w:ascii="Arial" w:hAnsi="Arial" w:cs="Arial"/>
          <w:sz w:val="20"/>
          <w:szCs w:val="20"/>
        </w:rPr>
        <w:t xml:space="preserve"> shortly after diagnosis comprise the bulk of the information</w:t>
      </w:r>
      <w:r w:rsidR="00BE0084" w:rsidRPr="006967DF">
        <w:rPr>
          <w:rFonts w:ascii="Arial" w:hAnsi="Arial" w:cs="Arial"/>
          <w:sz w:val="20"/>
          <w:szCs w:val="20"/>
        </w:rPr>
        <w:t>,</w:t>
      </w:r>
      <w:r w:rsidRPr="006967DF">
        <w:rPr>
          <w:rFonts w:ascii="Arial" w:hAnsi="Arial" w:cs="Arial"/>
          <w:sz w:val="20"/>
          <w:szCs w:val="20"/>
        </w:rPr>
        <w:t xml:space="preserve"> providing data on approximately </w:t>
      </w:r>
      <w:r w:rsidR="00610E97" w:rsidRPr="006967DF">
        <w:rPr>
          <w:rFonts w:ascii="Arial" w:hAnsi="Arial" w:cs="Arial"/>
          <w:sz w:val="20"/>
          <w:szCs w:val="20"/>
        </w:rPr>
        <w:t>88</w:t>
      </w:r>
      <w:r w:rsidRPr="006967DF">
        <w:rPr>
          <w:rFonts w:ascii="Arial" w:hAnsi="Arial" w:cs="Arial"/>
          <w:sz w:val="20"/>
          <w:szCs w:val="20"/>
        </w:rPr>
        <w:t xml:space="preserve">% of all new cases. Most </w:t>
      </w:r>
      <w:r w:rsidR="00BE0084" w:rsidRPr="006967DF">
        <w:rPr>
          <w:rFonts w:ascii="Arial" w:hAnsi="Arial" w:cs="Arial"/>
          <w:sz w:val="20"/>
          <w:szCs w:val="20"/>
        </w:rPr>
        <w:t>histo</w:t>
      </w:r>
      <w:r w:rsidRPr="006967DF">
        <w:rPr>
          <w:rFonts w:ascii="Arial" w:hAnsi="Arial" w:cs="Arial"/>
          <w:sz w:val="20"/>
          <w:szCs w:val="20"/>
        </w:rPr>
        <w:t xml:space="preserve">pathology reports are </w:t>
      </w:r>
      <w:r w:rsidR="00BE0084" w:rsidRPr="006967DF">
        <w:rPr>
          <w:rFonts w:ascii="Arial" w:hAnsi="Arial" w:cs="Arial"/>
          <w:sz w:val="20"/>
          <w:szCs w:val="20"/>
        </w:rPr>
        <w:t xml:space="preserve">provided to </w:t>
      </w:r>
      <w:r w:rsidR="00724945" w:rsidRPr="006967DF">
        <w:rPr>
          <w:rFonts w:ascii="Arial" w:hAnsi="Arial" w:cs="Arial"/>
          <w:sz w:val="20"/>
          <w:szCs w:val="20"/>
        </w:rPr>
        <w:t>NCRI</w:t>
      </w:r>
      <w:r w:rsidR="00610E97" w:rsidRPr="006967DF">
        <w:rPr>
          <w:rFonts w:ascii="Arial" w:hAnsi="Arial" w:cs="Arial"/>
          <w:sz w:val="20"/>
          <w:szCs w:val="20"/>
        </w:rPr>
        <w:t xml:space="preserve"> in electronic format from 23</w:t>
      </w:r>
      <w:r w:rsidR="00BE0084" w:rsidRPr="006967DF">
        <w:rPr>
          <w:rFonts w:ascii="Arial" w:hAnsi="Arial" w:cs="Arial"/>
          <w:sz w:val="20"/>
          <w:szCs w:val="20"/>
        </w:rPr>
        <w:t xml:space="preserve"> </w:t>
      </w:r>
      <w:r w:rsidR="00724945" w:rsidRPr="006967DF">
        <w:rPr>
          <w:rFonts w:ascii="Arial" w:hAnsi="Arial" w:cs="Arial"/>
          <w:sz w:val="20"/>
          <w:szCs w:val="20"/>
        </w:rPr>
        <w:t>histo</w:t>
      </w:r>
      <w:r w:rsidR="00BE0084" w:rsidRPr="006967DF">
        <w:rPr>
          <w:rFonts w:ascii="Arial" w:hAnsi="Arial" w:cs="Arial"/>
          <w:sz w:val="20"/>
          <w:szCs w:val="20"/>
        </w:rPr>
        <w:t xml:space="preserve">pathology laboratories (currently approaching </w:t>
      </w:r>
      <w:r w:rsidR="002812BA" w:rsidRPr="006967DF">
        <w:rPr>
          <w:rFonts w:ascii="Arial" w:hAnsi="Arial" w:cs="Arial"/>
          <w:sz w:val="20"/>
          <w:szCs w:val="20"/>
        </w:rPr>
        <w:t>90</w:t>
      </w:r>
      <w:r w:rsidR="00BE0084" w:rsidRPr="006967DF">
        <w:rPr>
          <w:rFonts w:ascii="Arial" w:hAnsi="Arial" w:cs="Arial"/>
          <w:sz w:val="20"/>
          <w:szCs w:val="20"/>
        </w:rPr>
        <w:t xml:space="preserve">% of all </w:t>
      </w:r>
      <w:r w:rsidR="00724945" w:rsidRPr="006967DF">
        <w:rPr>
          <w:rFonts w:ascii="Arial" w:hAnsi="Arial" w:cs="Arial"/>
          <w:sz w:val="20"/>
          <w:szCs w:val="20"/>
        </w:rPr>
        <w:t>histo</w:t>
      </w:r>
      <w:r w:rsidR="00BE0084" w:rsidRPr="006967DF">
        <w:rPr>
          <w:rFonts w:ascii="Arial" w:hAnsi="Arial" w:cs="Arial"/>
          <w:sz w:val="20"/>
          <w:szCs w:val="20"/>
        </w:rPr>
        <w:t xml:space="preserve">pathology reports). These reports together with some remaining hardcopy histopathology received are manually validated </w:t>
      </w:r>
      <w:r w:rsidRPr="006967DF">
        <w:rPr>
          <w:rFonts w:ascii="Arial" w:hAnsi="Arial" w:cs="Arial"/>
          <w:sz w:val="20"/>
          <w:szCs w:val="20"/>
        </w:rPr>
        <w:t xml:space="preserve">by the </w:t>
      </w:r>
      <w:r w:rsidR="005D6DDD">
        <w:rPr>
          <w:rFonts w:ascii="Arial" w:hAnsi="Arial" w:cs="Arial"/>
          <w:sz w:val="20"/>
          <w:szCs w:val="20"/>
        </w:rPr>
        <w:t>eCDRs</w:t>
      </w:r>
      <w:r w:rsidR="00BE0084" w:rsidRPr="006967DF">
        <w:rPr>
          <w:rFonts w:ascii="Arial" w:hAnsi="Arial" w:cs="Arial"/>
          <w:sz w:val="20"/>
          <w:szCs w:val="20"/>
        </w:rPr>
        <w:t xml:space="preserve"> and additional field entry performed.</w:t>
      </w:r>
      <w:r w:rsidRPr="006967DF">
        <w:rPr>
          <w:rFonts w:ascii="Arial" w:hAnsi="Arial" w:cs="Arial"/>
          <w:sz w:val="20"/>
          <w:szCs w:val="20"/>
        </w:rPr>
        <w:t xml:space="preserve"> </w:t>
      </w:r>
    </w:p>
    <w:p w14:paraId="64DF994E" w14:textId="77777777" w:rsidR="007A425F" w:rsidRPr="00792537" w:rsidRDefault="000E403C" w:rsidP="007A425F">
      <w:pPr>
        <w:rPr>
          <w:rFonts w:ascii="Arial" w:hAnsi="Arial" w:cs="Arial"/>
          <w:sz w:val="20"/>
          <w:szCs w:val="20"/>
        </w:rPr>
      </w:pPr>
      <w:r w:rsidRPr="00792537">
        <w:rPr>
          <w:rFonts w:ascii="Arial" w:hAnsi="Arial" w:cs="Arial"/>
          <w:sz w:val="20"/>
          <w:szCs w:val="20"/>
        </w:rPr>
        <w:t xml:space="preserve">Information on non-microscopically </w:t>
      </w:r>
      <w:r w:rsidR="00BE0084" w:rsidRPr="002D4533">
        <w:rPr>
          <w:rFonts w:ascii="Arial" w:hAnsi="Arial" w:cs="Arial"/>
          <w:sz w:val="20"/>
          <w:szCs w:val="20"/>
        </w:rPr>
        <w:t>(clinically)</w:t>
      </w:r>
      <w:r w:rsidR="00BE0084" w:rsidRPr="00792537">
        <w:rPr>
          <w:rFonts w:ascii="Arial" w:hAnsi="Arial" w:cs="Arial"/>
          <w:sz w:val="20"/>
          <w:szCs w:val="20"/>
        </w:rPr>
        <w:t xml:space="preserve"> </w:t>
      </w:r>
      <w:r w:rsidRPr="00792537">
        <w:rPr>
          <w:rFonts w:ascii="Arial" w:hAnsi="Arial" w:cs="Arial"/>
          <w:sz w:val="20"/>
          <w:szCs w:val="20"/>
        </w:rPr>
        <w:t xml:space="preserve">diagnosed </w:t>
      </w:r>
      <w:r w:rsidR="002D4533">
        <w:rPr>
          <w:rFonts w:ascii="Arial" w:hAnsi="Arial" w:cs="Arial"/>
          <w:sz w:val="20"/>
          <w:szCs w:val="20"/>
        </w:rPr>
        <w:t>tumours</w:t>
      </w:r>
      <w:r w:rsidRPr="00792537">
        <w:rPr>
          <w:rFonts w:ascii="Arial" w:hAnsi="Arial" w:cs="Arial"/>
          <w:sz w:val="20"/>
          <w:szCs w:val="20"/>
        </w:rPr>
        <w:t xml:space="preserve"> is registered mainly from other hospital sources, principally the Hospital Inpatient Enquiry systems (HIPE) a</w:t>
      </w:r>
      <w:r w:rsidR="002D4533">
        <w:rPr>
          <w:rFonts w:ascii="Arial" w:hAnsi="Arial" w:cs="Arial"/>
          <w:sz w:val="20"/>
          <w:szCs w:val="20"/>
        </w:rPr>
        <w:t>s well as records from radiotherapy</w:t>
      </w:r>
      <w:r w:rsidRPr="00792537">
        <w:rPr>
          <w:rFonts w:ascii="Arial" w:hAnsi="Arial" w:cs="Arial"/>
          <w:sz w:val="20"/>
          <w:szCs w:val="20"/>
        </w:rPr>
        <w:t xml:space="preserve"> and oncology departments, medical charts, hospital cancer databases etc. Most cases (≥ 95%) are initially registered in this way. Hospital systems and/or medical notes are accessed to provide information on </w:t>
      </w:r>
      <w:r w:rsidR="00A147AD" w:rsidRPr="002D4533">
        <w:rPr>
          <w:rFonts w:ascii="Arial" w:hAnsi="Arial" w:cs="Arial"/>
          <w:sz w:val="20"/>
          <w:szCs w:val="20"/>
        </w:rPr>
        <w:t>e.g.</w:t>
      </w:r>
      <w:r w:rsidR="00B46C82" w:rsidRPr="00792537">
        <w:rPr>
          <w:rFonts w:ascii="Arial" w:hAnsi="Arial" w:cs="Arial"/>
          <w:sz w:val="20"/>
          <w:szCs w:val="20"/>
        </w:rPr>
        <w:t xml:space="preserve"> </w:t>
      </w:r>
      <w:r w:rsidRPr="00792537">
        <w:rPr>
          <w:rFonts w:ascii="Arial" w:hAnsi="Arial" w:cs="Arial"/>
          <w:sz w:val="20"/>
          <w:szCs w:val="20"/>
        </w:rPr>
        <w:t xml:space="preserve">clinical </w:t>
      </w:r>
      <w:r w:rsidR="00BE0084" w:rsidRPr="00792537">
        <w:rPr>
          <w:rFonts w:ascii="Arial" w:hAnsi="Arial" w:cs="Arial"/>
          <w:sz w:val="20"/>
          <w:szCs w:val="20"/>
        </w:rPr>
        <w:t xml:space="preserve">and pathological </w:t>
      </w:r>
      <w:r w:rsidRPr="00792537">
        <w:rPr>
          <w:rFonts w:ascii="Arial" w:hAnsi="Arial" w:cs="Arial"/>
          <w:sz w:val="20"/>
          <w:szCs w:val="20"/>
        </w:rPr>
        <w:t xml:space="preserve">staging, </w:t>
      </w:r>
      <w:r w:rsidR="002D4533">
        <w:rPr>
          <w:rFonts w:ascii="Arial" w:hAnsi="Arial" w:cs="Arial"/>
          <w:sz w:val="20"/>
          <w:szCs w:val="20"/>
        </w:rPr>
        <w:t>(neo)</w:t>
      </w:r>
      <w:r w:rsidR="00992D92">
        <w:rPr>
          <w:rFonts w:ascii="Arial" w:hAnsi="Arial" w:cs="Arial"/>
          <w:sz w:val="20"/>
          <w:szCs w:val="20"/>
        </w:rPr>
        <w:t xml:space="preserve"> </w:t>
      </w:r>
      <w:r w:rsidR="002D4533">
        <w:rPr>
          <w:rFonts w:ascii="Arial" w:hAnsi="Arial" w:cs="Arial"/>
          <w:sz w:val="20"/>
          <w:szCs w:val="20"/>
        </w:rPr>
        <w:t>adjuvant therapy &amp;</w:t>
      </w:r>
      <w:r w:rsidR="00045A4E">
        <w:rPr>
          <w:rFonts w:ascii="Arial" w:hAnsi="Arial" w:cs="Arial"/>
          <w:sz w:val="20"/>
          <w:szCs w:val="20"/>
        </w:rPr>
        <w:t xml:space="preserve"> </w:t>
      </w:r>
      <w:r w:rsidR="002D4533">
        <w:rPr>
          <w:rFonts w:ascii="Arial" w:hAnsi="Arial" w:cs="Arial"/>
          <w:sz w:val="20"/>
          <w:szCs w:val="20"/>
        </w:rPr>
        <w:t>status</w:t>
      </w:r>
      <w:r w:rsidRPr="00792537">
        <w:rPr>
          <w:rFonts w:ascii="Arial" w:hAnsi="Arial" w:cs="Arial"/>
          <w:sz w:val="20"/>
          <w:szCs w:val="20"/>
        </w:rPr>
        <w:t xml:space="preserve">. The main non-hospital source of case information is death certificate data. The </w:t>
      </w:r>
      <w:r w:rsidR="00A147AD" w:rsidRPr="00792537">
        <w:rPr>
          <w:rFonts w:ascii="Arial" w:hAnsi="Arial" w:cs="Arial"/>
          <w:sz w:val="20"/>
          <w:szCs w:val="20"/>
        </w:rPr>
        <w:t>NCRI</w:t>
      </w:r>
      <w:r w:rsidRPr="00792537">
        <w:rPr>
          <w:rFonts w:ascii="Arial" w:hAnsi="Arial" w:cs="Arial"/>
          <w:sz w:val="20"/>
          <w:szCs w:val="20"/>
        </w:rPr>
        <w:t xml:space="preserve"> is provided with all death certificates from the Central Statistics Office (CSO). All </w:t>
      </w:r>
      <w:r w:rsidR="00D931F4">
        <w:rPr>
          <w:rFonts w:ascii="Arial" w:hAnsi="Arial" w:cs="Arial"/>
          <w:sz w:val="20"/>
          <w:szCs w:val="20"/>
        </w:rPr>
        <w:t>tumours</w:t>
      </w:r>
      <w:r w:rsidRPr="00792537">
        <w:rPr>
          <w:rFonts w:ascii="Arial" w:hAnsi="Arial" w:cs="Arial"/>
          <w:sz w:val="20"/>
          <w:szCs w:val="20"/>
        </w:rPr>
        <w:t xml:space="preserve"> initially notified by death certificate </w:t>
      </w:r>
      <w:r w:rsidR="00B46C82" w:rsidRPr="009526B1">
        <w:rPr>
          <w:rFonts w:ascii="Arial" w:hAnsi="Arial" w:cs="Arial"/>
          <w:sz w:val="20"/>
          <w:szCs w:val="20"/>
        </w:rPr>
        <w:t>(DCI)</w:t>
      </w:r>
      <w:r w:rsidR="00B46C82" w:rsidRPr="00792537">
        <w:rPr>
          <w:rFonts w:ascii="Arial" w:hAnsi="Arial" w:cs="Arial"/>
          <w:sz w:val="20"/>
          <w:szCs w:val="20"/>
        </w:rPr>
        <w:t xml:space="preserve"> </w:t>
      </w:r>
      <w:r w:rsidRPr="00792537">
        <w:rPr>
          <w:rFonts w:ascii="Arial" w:hAnsi="Arial" w:cs="Arial"/>
          <w:sz w:val="20"/>
          <w:szCs w:val="20"/>
        </w:rPr>
        <w:t xml:space="preserve">are followed up with the hospital of death and most </w:t>
      </w:r>
      <w:r w:rsidR="00D931F4">
        <w:rPr>
          <w:rFonts w:ascii="Arial" w:hAnsi="Arial" w:cs="Arial"/>
          <w:sz w:val="20"/>
          <w:szCs w:val="20"/>
        </w:rPr>
        <w:t>tumours</w:t>
      </w:r>
      <w:r w:rsidRPr="00792537">
        <w:rPr>
          <w:rFonts w:ascii="Arial" w:hAnsi="Arial" w:cs="Arial"/>
          <w:sz w:val="20"/>
          <w:szCs w:val="20"/>
        </w:rPr>
        <w:t xml:space="preserve"> are subsequently found in other data sources. These are registered as active </w:t>
      </w:r>
      <w:r w:rsidR="009526B1">
        <w:rPr>
          <w:rFonts w:ascii="Arial" w:hAnsi="Arial" w:cs="Arial"/>
          <w:sz w:val="20"/>
          <w:szCs w:val="20"/>
        </w:rPr>
        <w:t>tumours</w:t>
      </w:r>
      <w:r w:rsidRPr="00792537">
        <w:rPr>
          <w:rFonts w:ascii="Arial" w:hAnsi="Arial" w:cs="Arial"/>
          <w:sz w:val="20"/>
          <w:szCs w:val="20"/>
        </w:rPr>
        <w:t>. On</w:t>
      </w:r>
      <w:r w:rsidR="00A147AD" w:rsidRPr="00792537">
        <w:rPr>
          <w:rFonts w:ascii="Arial" w:hAnsi="Arial" w:cs="Arial"/>
          <w:sz w:val="20"/>
          <w:szCs w:val="20"/>
        </w:rPr>
        <w:t>ly</w:t>
      </w:r>
      <w:r w:rsidR="009526B1">
        <w:rPr>
          <w:rFonts w:ascii="Arial" w:hAnsi="Arial" w:cs="Arial"/>
          <w:sz w:val="20"/>
          <w:szCs w:val="20"/>
        </w:rPr>
        <w:t xml:space="preserve"> a small percentage of </w:t>
      </w:r>
      <w:r w:rsidR="00D931F4">
        <w:rPr>
          <w:rFonts w:ascii="Arial" w:hAnsi="Arial" w:cs="Arial"/>
          <w:sz w:val="20"/>
          <w:szCs w:val="20"/>
        </w:rPr>
        <w:t>tumours</w:t>
      </w:r>
      <w:r w:rsidR="00241182">
        <w:rPr>
          <w:rFonts w:ascii="Arial" w:hAnsi="Arial" w:cs="Arial"/>
          <w:sz w:val="20"/>
          <w:szCs w:val="20"/>
        </w:rPr>
        <w:t xml:space="preserve"> (&lt;1</w:t>
      </w:r>
      <w:r w:rsidR="00A147AD" w:rsidRPr="00792537">
        <w:rPr>
          <w:rFonts w:ascii="Arial" w:hAnsi="Arial" w:cs="Arial"/>
          <w:sz w:val="20"/>
          <w:szCs w:val="20"/>
        </w:rPr>
        <w:t>%) remain classified as notified by death certificate only (DCO), in keeping with international standards.</w:t>
      </w:r>
    </w:p>
    <w:p w14:paraId="710938CC" w14:textId="77777777" w:rsidR="00D931F4" w:rsidRDefault="00B46C82" w:rsidP="007A425F">
      <w:pPr>
        <w:rPr>
          <w:rFonts w:ascii="Arial" w:hAnsi="Arial" w:cs="Arial"/>
          <w:sz w:val="20"/>
          <w:szCs w:val="20"/>
        </w:rPr>
      </w:pPr>
      <w:r w:rsidRPr="00792537">
        <w:rPr>
          <w:rFonts w:ascii="Arial" w:hAnsi="Arial" w:cs="Arial"/>
          <w:sz w:val="20"/>
          <w:szCs w:val="20"/>
        </w:rPr>
        <w:t xml:space="preserve">Follow up of patients is passive, where cancer cases are linked to death certificate information provided regularly by the Central Statistics Office and the General Registers Office. </w:t>
      </w:r>
    </w:p>
    <w:p w14:paraId="09D4E6CB" w14:textId="77777777" w:rsidR="007A425F" w:rsidRPr="00E36E17" w:rsidRDefault="00B46C82" w:rsidP="007A425F">
      <w:pPr>
        <w:rPr>
          <w:rFonts w:ascii="Arial" w:hAnsi="Arial" w:cs="Arial"/>
          <w:sz w:val="20"/>
          <w:szCs w:val="20"/>
        </w:rPr>
      </w:pPr>
      <w:r w:rsidRPr="00E36E17">
        <w:rPr>
          <w:rFonts w:ascii="Arial" w:hAnsi="Arial" w:cs="Arial"/>
          <w:sz w:val="20"/>
          <w:szCs w:val="20"/>
        </w:rPr>
        <w:t>Although tumour</w:t>
      </w:r>
      <w:r w:rsidR="00D931F4" w:rsidRPr="00E36E17">
        <w:rPr>
          <w:rFonts w:ascii="Arial" w:hAnsi="Arial" w:cs="Arial"/>
          <w:sz w:val="20"/>
          <w:szCs w:val="20"/>
        </w:rPr>
        <w:t xml:space="preserve"> </w:t>
      </w:r>
      <w:r w:rsidRPr="00E36E17">
        <w:rPr>
          <w:rFonts w:ascii="Arial" w:hAnsi="Arial" w:cs="Arial"/>
          <w:sz w:val="20"/>
          <w:szCs w:val="20"/>
        </w:rPr>
        <w:t xml:space="preserve">data from histopathology reports is registered almost immediately after diagnosis, data from other sources can take longer to obtain. This, together with essential </w:t>
      </w:r>
      <w:r w:rsidR="00D931F4" w:rsidRPr="00E36E17">
        <w:rPr>
          <w:rFonts w:ascii="Arial" w:hAnsi="Arial" w:cs="Arial"/>
          <w:sz w:val="20"/>
          <w:szCs w:val="20"/>
        </w:rPr>
        <w:t>tumour validation</w:t>
      </w:r>
      <w:r w:rsidRPr="00E36E17">
        <w:rPr>
          <w:rFonts w:ascii="Arial" w:hAnsi="Arial" w:cs="Arial"/>
          <w:sz w:val="20"/>
          <w:szCs w:val="20"/>
        </w:rPr>
        <w:t xml:space="preserve"> and data quality assurance, means that the </w:t>
      </w:r>
      <w:r w:rsidR="00D931F4" w:rsidRPr="00E36E17">
        <w:rPr>
          <w:rFonts w:ascii="Arial" w:hAnsi="Arial" w:cs="Arial"/>
          <w:sz w:val="20"/>
          <w:szCs w:val="20"/>
        </w:rPr>
        <w:t>NCRI</w:t>
      </w:r>
      <w:r w:rsidRPr="00E36E17">
        <w:rPr>
          <w:rFonts w:ascii="Arial" w:hAnsi="Arial" w:cs="Arial"/>
          <w:sz w:val="20"/>
          <w:szCs w:val="20"/>
        </w:rPr>
        <w:t xml:space="preserve"> normally produces definitive statistics for case data a minimum of 2 to 3 years followin</w:t>
      </w:r>
      <w:r w:rsidR="00D931F4" w:rsidRPr="00E36E17">
        <w:rPr>
          <w:rFonts w:ascii="Arial" w:hAnsi="Arial" w:cs="Arial"/>
          <w:sz w:val="20"/>
          <w:szCs w:val="20"/>
        </w:rPr>
        <w:t>g th</w:t>
      </w:r>
      <w:r w:rsidR="00E36E17" w:rsidRPr="00E36E17">
        <w:rPr>
          <w:rFonts w:ascii="Arial" w:hAnsi="Arial" w:cs="Arial"/>
          <w:sz w:val="20"/>
          <w:szCs w:val="20"/>
        </w:rPr>
        <w:t>e end of year of diagnosis. Between 90 to</w:t>
      </w:r>
      <w:r w:rsidR="00D931F4" w:rsidRPr="00E36E17">
        <w:rPr>
          <w:rFonts w:ascii="Arial" w:hAnsi="Arial" w:cs="Arial"/>
          <w:sz w:val="20"/>
          <w:szCs w:val="20"/>
        </w:rPr>
        <w:t xml:space="preserve"> 95% </w:t>
      </w:r>
      <w:r w:rsidRPr="00E36E17">
        <w:rPr>
          <w:rFonts w:ascii="Arial" w:hAnsi="Arial" w:cs="Arial"/>
          <w:sz w:val="20"/>
          <w:szCs w:val="20"/>
        </w:rPr>
        <w:t>of breast, colorectal and prostate cancers are microscopically verified and a</w:t>
      </w:r>
      <w:r w:rsidR="00E36E17" w:rsidRPr="00E36E17">
        <w:rPr>
          <w:rFonts w:ascii="Arial" w:hAnsi="Arial" w:cs="Arial"/>
          <w:sz w:val="20"/>
          <w:szCs w:val="20"/>
        </w:rPr>
        <w:t>re therefore registered within</w:t>
      </w:r>
      <w:r w:rsidRPr="00E36E17">
        <w:rPr>
          <w:rFonts w:ascii="Arial" w:hAnsi="Arial" w:cs="Arial"/>
          <w:sz w:val="20"/>
          <w:szCs w:val="20"/>
        </w:rPr>
        <w:t xml:space="preserve"> </w:t>
      </w:r>
      <w:r w:rsidR="008E2E33" w:rsidRPr="00E36E17">
        <w:rPr>
          <w:rFonts w:ascii="Arial" w:hAnsi="Arial" w:cs="Arial"/>
          <w:sz w:val="20"/>
          <w:szCs w:val="20"/>
        </w:rPr>
        <w:t>three</w:t>
      </w:r>
      <w:r w:rsidRPr="00E36E17">
        <w:rPr>
          <w:rFonts w:ascii="Arial" w:hAnsi="Arial" w:cs="Arial"/>
          <w:sz w:val="20"/>
          <w:szCs w:val="20"/>
        </w:rPr>
        <w:t xml:space="preserve"> months. </w:t>
      </w:r>
      <w:r w:rsidR="00E36E17" w:rsidRPr="00E36E17">
        <w:rPr>
          <w:rFonts w:ascii="Arial" w:hAnsi="Arial" w:cs="Arial"/>
          <w:sz w:val="20"/>
          <w:szCs w:val="20"/>
        </w:rPr>
        <w:t>However up to 20% of lung and 35</w:t>
      </w:r>
      <w:r w:rsidRPr="00E36E17">
        <w:rPr>
          <w:rFonts w:ascii="Arial" w:hAnsi="Arial" w:cs="Arial"/>
          <w:sz w:val="20"/>
          <w:szCs w:val="20"/>
        </w:rPr>
        <w:t>% of pancreatic cancers are diagnosed clinically and it may take longer to register these cancers.</w:t>
      </w:r>
    </w:p>
    <w:p w14:paraId="47A6B6D0" w14:textId="77777777" w:rsidR="00FA4F70" w:rsidRPr="00792537" w:rsidRDefault="00DF376B" w:rsidP="007A425F">
      <w:pPr>
        <w:rPr>
          <w:rFonts w:ascii="Arial" w:hAnsi="Arial" w:cs="Arial"/>
          <w:sz w:val="20"/>
          <w:szCs w:val="20"/>
        </w:rPr>
      </w:pPr>
      <w:r w:rsidRPr="00792537">
        <w:rPr>
          <w:rFonts w:ascii="Arial" w:hAnsi="Arial" w:cs="Arial"/>
          <w:sz w:val="20"/>
          <w:szCs w:val="20"/>
        </w:rPr>
        <w:t xml:space="preserve">Incident </w:t>
      </w:r>
      <w:r w:rsidR="00A30FE6">
        <w:rPr>
          <w:rFonts w:ascii="Arial" w:hAnsi="Arial" w:cs="Arial"/>
          <w:sz w:val="20"/>
          <w:szCs w:val="20"/>
        </w:rPr>
        <w:t>tumours</w:t>
      </w:r>
      <w:r w:rsidRPr="00792537">
        <w:rPr>
          <w:rFonts w:ascii="Arial" w:hAnsi="Arial" w:cs="Arial"/>
          <w:sz w:val="20"/>
          <w:szCs w:val="20"/>
        </w:rPr>
        <w:t xml:space="preserve"> are coded according to the third edition of the International Classification of Diseases for Oncology (ICD-O3). Before analysis, data is audited using international audit protocols from the International Association for Research on Cancer </w:t>
      </w:r>
      <w:r w:rsidRPr="00A30FE6">
        <w:rPr>
          <w:rFonts w:ascii="Arial" w:hAnsi="Arial" w:cs="Arial"/>
          <w:sz w:val="20"/>
          <w:szCs w:val="20"/>
        </w:rPr>
        <w:t>(IARC).</w:t>
      </w:r>
      <w:r w:rsidRPr="00792537">
        <w:rPr>
          <w:rFonts w:ascii="Arial" w:hAnsi="Arial" w:cs="Arial"/>
          <w:sz w:val="20"/>
          <w:szCs w:val="20"/>
        </w:rPr>
        <w:t xml:space="preserve"> </w:t>
      </w:r>
      <w:r w:rsidR="00A30FE6">
        <w:rPr>
          <w:rFonts w:ascii="Arial" w:hAnsi="Arial" w:cs="Arial"/>
          <w:sz w:val="20"/>
          <w:szCs w:val="20"/>
        </w:rPr>
        <w:t>Tumour</w:t>
      </w:r>
      <w:r w:rsidRPr="00792537">
        <w:rPr>
          <w:rFonts w:ascii="Arial" w:hAnsi="Arial" w:cs="Arial"/>
          <w:sz w:val="20"/>
          <w:szCs w:val="20"/>
        </w:rPr>
        <w:t xml:space="preserve"> data are recoded to the equivalent International Classification of Diseases version 10 (ICD10) and results are presented according to the single or grouped ICD10 codes relevant to each cancer. </w:t>
      </w:r>
    </w:p>
    <w:p w14:paraId="61C024D3" w14:textId="77777777" w:rsidR="00AC12CA" w:rsidRPr="00792537" w:rsidRDefault="00DF376B" w:rsidP="007A425F">
      <w:pPr>
        <w:rPr>
          <w:rFonts w:ascii="Arial" w:hAnsi="Arial" w:cs="Arial"/>
          <w:sz w:val="20"/>
          <w:szCs w:val="20"/>
        </w:rPr>
      </w:pPr>
      <w:r w:rsidRPr="00792537">
        <w:rPr>
          <w:rFonts w:ascii="Arial" w:hAnsi="Arial" w:cs="Arial"/>
          <w:sz w:val="20"/>
          <w:szCs w:val="20"/>
        </w:rPr>
        <w:t xml:space="preserve">The address of each cancer patient at the time of diagnosis is recorded by </w:t>
      </w:r>
      <w:r w:rsidR="00A30FE6">
        <w:rPr>
          <w:rFonts w:ascii="Arial" w:hAnsi="Arial" w:cs="Arial"/>
          <w:sz w:val="20"/>
          <w:szCs w:val="20"/>
        </w:rPr>
        <w:t>NCRI</w:t>
      </w:r>
      <w:r w:rsidRPr="00792537">
        <w:rPr>
          <w:rFonts w:ascii="Arial" w:hAnsi="Arial" w:cs="Arial"/>
          <w:sz w:val="20"/>
          <w:szCs w:val="20"/>
        </w:rPr>
        <w:t xml:space="preserve"> and subsequently assigned to an electoral district (ED). This data can be used by </w:t>
      </w:r>
      <w:r w:rsidR="00A30FE6">
        <w:rPr>
          <w:rFonts w:ascii="Arial" w:hAnsi="Arial" w:cs="Arial"/>
          <w:sz w:val="20"/>
          <w:szCs w:val="20"/>
        </w:rPr>
        <w:t>NCRI</w:t>
      </w:r>
      <w:r w:rsidRPr="00792537">
        <w:rPr>
          <w:rFonts w:ascii="Arial" w:hAnsi="Arial" w:cs="Arial"/>
          <w:sz w:val="20"/>
          <w:szCs w:val="20"/>
        </w:rPr>
        <w:t xml:space="preserve"> to study geographical patterns and suspected cancer clusters. </w:t>
      </w:r>
    </w:p>
    <w:p w14:paraId="235195A2" w14:textId="77777777" w:rsidR="00AC12CA" w:rsidRPr="00792537" w:rsidRDefault="00DF376B" w:rsidP="007A425F">
      <w:pPr>
        <w:rPr>
          <w:rFonts w:ascii="Arial" w:hAnsi="Arial" w:cs="Arial"/>
          <w:sz w:val="20"/>
          <w:szCs w:val="20"/>
        </w:rPr>
      </w:pPr>
      <w:r w:rsidRPr="00792537">
        <w:rPr>
          <w:rFonts w:ascii="Arial" w:hAnsi="Arial" w:cs="Arial"/>
          <w:sz w:val="20"/>
          <w:szCs w:val="20"/>
        </w:rPr>
        <w:t xml:space="preserve">While the number of cases for certain sites may be available at an early stage, complete information on treatments and staging are obtained from the medical records of the patients. This type of information will normally only be made available 2 to 3 years after the year of incidence, in keeping with international standards. </w:t>
      </w:r>
    </w:p>
    <w:p w14:paraId="0BE63FAC" w14:textId="29331FCC" w:rsidR="00AC12CA" w:rsidRPr="00792537" w:rsidRDefault="008B0ECE" w:rsidP="007A425F">
      <w:pPr>
        <w:rPr>
          <w:rFonts w:ascii="Arial" w:hAnsi="Arial" w:cs="Arial"/>
          <w:sz w:val="20"/>
          <w:szCs w:val="20"/>
        </w:rPr>
      </w:pPr>
      <w:r>
        <w:rPr>
          <w:rFonts w:ascii="Arial" w:hAnsi="Arial" w:cs="Arial"/>
          <w:sz w:val="20"/>
          <w:szCs w:val="20"/>
        </w:rPr>
        <w:t>NCRI</w:t>
      </w:r>
      <w:r w:rsidR="00DF376B" w:rsidRPr="00792537">
        <w:rPr>
          <w:rFonts w:ascii="Arial" w:hAnsi="Arial" w:cs="Arial"/>
          <w:sz w:val="20"/>
          <w:szCs w:val="20"/>
        </w:rPr>
        <w:t xml:space="preserve"> </w:t>
      </w:r>
      <w:r w:rsidR="006F523D" w:rsidRPr="008B0ECE">
        <w:rPr>
          <w:rFonts w:ascii="Arial" w:hAnsi="Arial" w:cs="Arial"/>
          <w:sz w:val="20"/>
          <w:szCs w:val="20"/>
        </w:rPr>
        <w:t>has progressed access to</w:t>
      </w:r>
      <w:r w:rsidR="006F523D">
        <w:rPr>
          <w:rFonts w:ascii="Arial" w:hAnsi="Arial" w:cs="Arial"/>
          <w:sz w:val="20"/>
          <w:szCs w:val="20"/>
        </w:rPr>
        <w:t xml:space="preserve"> </w:t>
      </w:r>
      <w:r w:rsidR="00DF376B" w:rsidRPr="00792537">
        <w:rPr>
          <w:rFonts w:ascii="Arial" w:hAnsi="Arial" w:cs="Arial"/>
          <w:sz w:val="20"/>
          <w:szCs w:val="20"/>
        </w:rPr>
        <w:t>other electronic</w:t>
      </w:r>
      <w:r>
        <w:rPr>
          <w:rFonts w:ascii="Arial" w:hAnsi="Arial" w:cs="Arial"/>
          <w:sz w:val="20"/>
          <w:szCs w:val="20"/>
        </w:rPr>
        <w:t xml:space="preserve"> data sources within hospitals </w:t>
      </w:r>
      <w:r w:rsidR="00DF376B" w:rsidRPr="00792537">
        <w:rPr>
          <w:rFonts w:ascii="Arial" w:hAnsi="Arial" w:cs="Arial"/>
          <w:sz w:val="20"/>
          <w:szCs w:val="20"/>
        </w:rPr>
        <w:t>with a view to usin</w:t>
      </w:r>
      <w:r w:rsidR="00AC12CA" w:rsidRPr="00792537">
        <w:rPr>
          <w:rFonts w:ascii="Arial" w:hAnsi="Arial" w:cs="Arial"/>
          <w:sz w:val="20"/>
          <w:szCs w:val="20"/>
        </w:rPr>
        <w:t xml:space="preserve">g these to update </w:t>
      </w:r>
      <w:r>
        <w:rPr>
          <w:rFonts w:ascii="Arial" w:hAnsi="Arial" w:cs="Arial"/>
          <w:sz w:val="20"/>
          <w:szCs w:val="20"/>
        </w:rPr>
        <w:t xml:space="preserve">tumour </w:t>
      </w:r>
      <w:r w:rsidR="00AC12CA" w:rsidRPr="00792537">
        <w:rPr>
          <w:rFonts w:ascii="Arial" w:hAnsi="Arial" w:cs="Arial"/>
          <w:sz w:val="20"/>
          <w:szCs w:val="20"/>
        </w:rPr>
        <w:t>registrations</w:t>
      </w:r>
      <w:r w:rsidR="006F523D">
        <w:rPr>
          <w:rFonts w:ascii="Arial" w:hAnsi="Arial" w:cs="Arial"/>
          <w:sz w:val="20"/>
          <w:szCs w:val="20"/>
        </w:rPr>
        <w:t xml:space="preserve">. </w:t>
      </w:r>
      <w:r w:rsidR="006F523D" w:rsidRPr="008B0ECE">
        <w:rPr>
          <w:rFonts w:ascii="Arial" w:hAnsi="Arial" w:cs="Arial"/>
          <w:sz w:val="20"/>
          <w:szCs w:val="20"/>
        </w:rPr>
        <w:t xml:space="preserve">All data electronically or manually inputted is manually verified by the </w:t>
      </w:r>
      <w:r w:rsidR="005D6DDD">
        <w:rPr>
          <w:rFonts w:ascii="Arial" w:hAnsi="Arial" w:cs="Arial"/>
          <w:sz w:val="20"/>
          <w:szCs w:val="20"/>
        </w:rPr>
        <w:t>eCDRs</w:t>
      </w:r>
      <w:r w:rsidR="006F523D" w:rsidRPr="008B0ECE">
        <w:rPr>
          <w:rFonts w:ascii="Arial" w:hAnsi="Arial" w:cs="Arial"/>
          <w:sz w:val="20"/>
          <w:szCs w:val="20"/>
        </w:rPr>
        <w:t>.</w:t>
      </w:r>
      <w:r w:rsidR="00DF376B" w:rsidRPr="00792537">
        <w:rPr>
          <w:rFonts w:ascii="Arial" w:hAnsi="Arial" w:cs="Arial"/>
          <w:sz w:val="20"/>
          <w:szCs w:val="20"/>
        </w:rPr>
        <w:t xml:space="preserve"> </w:t>
      </w:r>
    </w:p>
    <w:p w14:paraId="1B255878" w14:textId="77777777" w:rsidR="00AC12CA" w:rsidRPr="00792537" w:rsidRDefault="00DF376B" w:rsidP="007A425F">
      <w:pPr>
        <w:rPr>
          <w:rFonts w:ascii="Arial" w:hAnsi="Arial" w:cs="Arial"/>
          <w:sz w:val="20"/>
          <w:szCs w:val="20"/>
        </w:rPr>
      </w:pPr>
      <w:r w:rsidRPr="00792537">
        <w:rPr>
          <w:rFonts w:ascii="Arial" w:hAnsi="Arial" w:cs="Arial"/>
          <w:sz w:val="20"/>
          <w:szCs w:val="20"/>
        </w:rPr>
        <w:t>For relevant legislation see</w:t>
      </w:r>
      <w:r w:rsidR="00045A4E">
        <w:rPr>
          <w:rFonts w:ascii="Arial" w:hAnsi="Arial" w:cs="Arial"/>
          <w:sz w:val="20"/>
          <w:szCs w:val="20"/>
        </w:rPr>
        <w:t>:</w:t>
      </w:r>
      <w:r w:rsidRPr="00792537">
        <w:rPr>
          <w:rFonts w:ascii="Arial" w:hAnsi="Arial" w:cs="Arial"/>
          <w:sz w:val="20"/>
          <w:szCs w:val="20"/>
        </w:rPr>
        <w:t xml:space="preserve"> </w:t>
      </w:r>
    </w:p>
    <w:p w14:paraId="02BFA2CD" w14:textId="77777777" w:rsidR="00AC12CA" w:rsidRPr="00792537" w:rsidRDefault="00045A4E" w:rsidP="007A425F">
      <w:pPr>
        <w:rPr>
          <w:rFonts w:ascii="Arial" w:hAnsi="Arial" w:cs="Arial"/>
          <w:sz w:val="20"/>
          <w:szCs w:val="20"/>
        </w:rPr>
      </w:pPr>
      <w:r w:rsidRPr="00045A4E">
        <w:rPr>
          <w:rFonts w:ascii="Arial" w:hAnsi="Arial" w:cs="Arial"/>
          <w:sz w:val="20"/>
          <w:szCs w:val="20"/>
          <w:vertAlign w:val="superscript"/>
        </w:rPr>
        <w:t>(1)</w:t>
      </w:r>
      <w:r>
        <w:rPr>
          <w:rFonts w:ascii="Arial" w:hAnsi="Arial" w:cs="Arial"/>
          <w:sz w:val="20"/>
          <w:szCs w:val="20"/>
          <w:vertAlign w:val="superscript"/>
        </w:rPr>
        <w:t xml:space="preserve"> </w:t>
      </w:r>
      <w:r w:rsidR="00DF376B" w:rsidRPr="00792537">
        <w:rPr>
          <w:rFonts w:ascii="Arial" w:hAnsi="Arial" w:cs="Arial"/>
          <w:sz w:val="20"/>
          <w:szCs w:val="20"/>
        </w:rPr>
        <w:t>S.I. No. 19/1991</w:t>
      </w:r>
      <w:r w:rsidR="00AC12CA" w:rsidRPr="00792537">
        <w:rPr>
          <w:rFonts w:ascii="Arial" w:hAnsi="Arial" w:cs="Arial"/>
          <w:sz w:val="20"/>
          <w:szCs w:val="20"/>
        </w:rPr>
        <w:t>:</w:t>
      </w:r>
      <w:r w:rsidR="00DF376B" w:rsidRPr="00792537">
        <w:rPr>
          <w:rFonts w:ascii="Arial" w:hAnsi="Arial" w:cs="Arial"/>
          <w:sz w:val="20"/>
          <w:szCs w:val="20"/>
        </w:rPr>
        <w:t xml:space="preserve"> The National Cancer Registry (Establishment) Order, 1991 </w:t>
      </w:r>
    </w:p>
    <w:p w14:paraId="0CD55696" w14:textId="77777777" w:rsidR="00AC12CA" w:rsidRPr="00792537" w:rsidRDefault="00DF376B" w:rsidP="007A425F">
      <w:pPr>
        <w:rPr>
          <w:rFonts w:ascii="Arial" w:hAnsi="Arial" w:cs="Arial"/>
          <w:sz w:val="20"/>
          <w:szCs w:val="20"/>
        </w:rPr>
      </w:pPr>
      <w:r w:rsidRPr="00792537">
        <w:rPr>
          <w:rFonts w:ascii="Arial" w:hAnsi="Arial" w:cs="Arial"/>
          <w:sz w:val="20"/>
          <w:szCs w:val="20"/>
        </w:rPr>
        <w:lastRenderedPageBreak/>
        <w:t xml:space="preserve">S.I. No. 293/1996: The National Cancer Registry (Establishment) Order, 1991 (Amendment) Order 1996 Health (Provision of Information) Act, 1997 ii </w:t>
      </w:r>
    </w:p>
    <w:p w14:paraId="6F67703D" w14:textId="77777777" w:rsidR="00DF376B" w:rsidRPr="00792537" w:rsidRDefault="00DF376B" w:rsidP="007A425F">
      <w:pPr>
        <w:rPr>
          <w:rFonts w:ascii="Arial" w:hAnsi="Arial" w:cs="Arial"/>
          <w:sz w:val="20"/>
          <w:szCs w:val="20"/>
        </w:rPr>
      </w:pPr>
      <w:r w:rsidRPr="00792537">
        <w:rPr>
          <w:rFonts w:ascii="Arial" w:hAnsi="Arial" w:cs="Arial"/>
          <w:sz w:val="20"/>
          <w:szCs w:val="20"/>
        </w:rPr>
        <w:t xml:space="preserve">See </w:t>
      </w:r>
      <w:hyperlink r:id="rId8" w:history="1">
        <w:r w:rsidR="00AC12CA" w:rsidRPr="00792537">
          <w:rPr>
            <w:rStyle w:val="Hyperlink"/>
            <w:rFonts w:ascii="Arial" w:hAnsi="Arial" w:cs="Arial"/>
            <w:sz w:val="20"/>
            <w:szCs w:val="20"/>
          </w:rPr>
          <w:t>https://www.ncri.ie/</w:t>
        </w:r>
      </w:hyperlink>
      <w:r w:rsidR="00AC12CA" w:rsidRPr="00792537">
        <w:rPr>
          <w:rFonts w:ascii="Arial" w:hAnsi="Arial" w:cs="Arial"/>
          <w:sz w:val="20"/>
          <w:szCs w:val="20"/>
        </w:rPr>
        <w:t xml:space="preserve"> </w:t>
      </w:r>
      <w:r w:rsidRPr="00792537">
        <w:rPr>
          <w:rFonts w:ascii="Arial" w:hAnsi="Arial" w:cs="Arial"/>
          <w:sz w:val="20"/>
          <w:szCs w:val="20"/>
        </w:rPr>
        <w:t>for publications and data downloads</w:t>
      </w:r>
    </w:p>
    <w:p w14:paraId="6E49CA63" w14:textId="77777777" w:rsidR="007A425F" w:rsidRPr="00792537" w:rsidRDefault="007A425F" w:rsidP="007A425F">
      <w:pPr>
        <w:rPr>
          <w:rFonts w:ascii="Arial" w:hAnsi="Arial" w:cs="Arial"/>
          <w:sz w:val="20"/>
          <w:szCs w:val="20"/>
        </w:rPr>
      </w:pPr>
    </w:p>
    <w:p w14:paraId="1FE61ACC" w14:textId="77777777" w:rsidR="007A425F" w:rsidRPr="007A425F" w:rsidRDefault="007A425F" w:rsidP="007A425F"/>
    <w:p w14:paraId="599ECE10" w14:textId="77777777" w:rsidR="007A425F" w:rsidRPr="007A425F" w:rsidRDefault="007A425F" w:rsidP="007A425F"/>
    <w:p w14:paraId="3C54205E" w14:textId="77777777" w:rsidR="007A425F" w:rsidRPr="007A425F" w:rsidRDefault="007A425F" w:rsidP="007A425F"/>
    <w:p w14:paraId="026A86DA" w14:textId="77777777" w:rsidR="007A425F" w:rsidRPr="007A425F" w:rsidRDefault="007A425F" w:rsidP="007A425F"/>
    <w:p w14:paraId="4BC3FE5C" w14:textId="77777777" w:rsidR="007A425F" w:rsidRPr="007A425F" w:rsidRDefault="007A425F" w:rsidP="007A425F"/>
    <w:p w14:paraId="3901ECDC" w14:textId="77777777" w:rsidR="007A425F" w:rsidRPr="007A425F" w:rsidRDefault="007A425F" w:rsidP="007A425F"/>
    <w:p w14:paraId="19E891CF" w14:textId="77777777" w:rsidR="007A425F" w:rsidRPr="007A425F" w:rsidRDefault="007A425F" w:rsidP="007A425F"/>
    <w:p w14:paraId="0A2E7C88" w14:textId="77777777" w:rsidR="007A425F" w:rsidRPr="007A425F" w:rsidRDefault="007A425F" w:rsidP="007A425F"/>
    <w:p w14:paraId="346C2813" w14:textId="77777777" w:rsidR="007A425F" w:rsidRDefault="007A425F" w:rsidP="007A425F"/>
    <w:p w14:paraId="344A435C" w14:textId="77777777" w:rsidR="006614DB" w:rsidRPr="007A425F" w:rsidRDefault="006614DB" w:rsidP="007A425F">
      <w:pPr>
        <w:jc w:val="center"/>
      </w:pPr>
    </w:p>
    <w:sectPr w:rsidR="006614DB" w:rsidRPr="007A425F" w:rsidSect="009F569A">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D910" w14:textId="77777777" w:rsidR="00477396" w:rsidRDefault="00477396" w:rsidP="00C33A26">
      <w:pPr>
        <w:spacing w:after="0" w:line="240" w:lineRule="auto"/>
      </w:pPr>
      <w:r>
        <w:separator/>
      </w:r>
    </w:p>
  </w:endnote>
  <w:endnote w:type="continuationSeparator" w:id="0">
    <w:p w14:paraId="748D2FFF" w14:textId="77777777" w:rsidR="00477396" w:rsidRDefault="00477396" w:rsidP="00C3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65711"/>
      <w:docPartObj>
        <w:docPartGallery w:val="Page Numbers (Bottom of Page)"/>
        <w:docPartUnique/>
      </w:docPartObj>
    </w:sdtPr>
    <w:sdtContent>
      <w:p w14:paraId="3089D24C" w14:textId="77777777" w:rsidR="00610E97" w:rsidRDefault="00610E97" w:rsidP="00444FA6">
        <w:pPr>
          <w:pStyle w:val="Footer"/>
        </w:pPr>
        <w:r>
          <w:rPr>
            <w:noProof/>
            <w:lang w:eastAsia="en-IE"/>
          </w:rPr>
          <mc:AlternateContent>
            <mc:Choice Requires="wps">
              <w:drawing>
                <wp:anchor distT="0" distB="0" distL="114300" distR="114300" simplePos="0" relativeHeight="251665408" behindDoc="0" locked="0" layoutInCell="1" allowOverlap="1" wp14:anchorId="6EC39809" wp14:editId="60AC7333">
                  <wp:simplePos x="0" y="0"/>
                  <wp:positionH relativeFrom="rightMargin">
                    <wp:posOffset>-1304925</wp:posOffset>
                  </wp:positionH>
                  <wp:positionV relativeFrom="paragraph">
                    <wp:posOffset>103505</wp:posOffset>
                  </wp:positionV>
                  <wp:extent cx="514350" cy="371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14350" cy="371475"/>
                          </a:xfrm>
                          <a:prstGeom prst="rect">
                            <a:avLst/>
                          </a:prstGeom>
                          <a:solidFill>
                            <a:srgbClr val="70AD47"/>
                          </a:solidFill>
                          <a:ln w="12700" cap="flat" cmpd="sng" algn="ctr">
                            <a:solidFill>
                              <a:srgbClr val="70AD47">
                                <a:shade val="50000"/>
                              </a:srgbClr>
                            </a:solidFill>
                            <a:prstDash val="solid"/>
                            <a:miter lim="800000"/>
                          </a:ln>
                          <a:effectLst/>
                        </wps:spPr>
                        <wps:txbx>
                          <w:txbxContent>
                            <w:p w14:paraId="52CC54F3" w14:textId="77777777" w:rsidR="00610E97" w:rsidRPr="00141FDE" w:rsidRDefault="00610E97" w:rsidP="005E2958">
                              <w:pPr>
                                <w:jc w:val="both"/>
                                <w:rPr>
                                  <w:sz w:val="16"/>
                                  <w:szCs w:val="16"/>
                                </w:rPr>
                              </w:pPr>
                              <w:r w:rsidRPr="00141FDE">
                                <w:rPr>
                                  <w:sz w:val="16"/>
                                  <w:szCs w:val="16"/>
                                </w:rPr>
                                <w:t>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39809" id="Rectangle 9" o:spid="_x0000_s1026" style="position:absolute;margin-left:-102.75pt;margin-top:8.15pt;width:40.5pt;height:29.2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AiawIAAPYEAAAOAAAAZHJzL2Uyb0RvYy54bWysVEtv2zAMvg/YfxB0X+2kydIZcYqgQYcB&#10;RVugHXpmZCkWoNckJXb360fJTvpYT8NyUEjxJX786OVlrxU5cB+kNTWdnJWUcMNsI82upj8fr79c&#10;UBIimAaUNbymzzzQy9XnT8vOVXxqW6sa7gkmMaHqXE3bGF1VFIG1XEM4s44bNArrNURU/a5oPHSY&#10;XatiWpZfi876xnnLeAh4uxmMdJXzC8FZvBMi8EhUTfFtMZ8+n9t0FqslVDsPrpVsfAb8wys0SINF&#10;T6k2EIHsvfwrlZbM22BFPGNWF1YIyXjuAbuZlO+6eWjB8dwLghPcCabw/9Ky28ODu/cIQ+dCFVBM&#10;XfTC6/SP7yN9Buv5BBbvI2F4OZ/MzucIKUPT+WIyW8wTmMVLsPMhfudWkyTU1OMsMkRwuAlxcD26&#10;pFrBKtlcS6Wy4nfbK+XJAXBui3K9mS3G7G/clCEdsm66KNNDAPkjFEQUtWtqGsyOElA7JCaLPtd+&#10;Ex0+KJKLt9DwofS8xN+x8uCee3yTJ3WxgdAOIdmUQqDSMiK5ldQ1vUiJjpmUSVae6Tli8YJ+kmK/&#10;7ceRbG3zfO+JtwN1g2PXEuvdQIj34JGr2DnuX7zDQyiLcNhRoqS1/vdH98kfKYRWSjrkPkL1aw+e&#10;U6J+GCTXt8lslpYlK7P5YoqKf23ZvraYvb6yOKYJbrpjWUz+UR1F4a1+wjVdp6poAsOw9jCUUbmK&#10;w07iojO+Xmc3XBAH8cY8OJaSJ8gS0o/9E3g3kioiG2/tcU+gesetwTdFGrveRytkJl6CeMAVh5kU&#10;XK481vFDkLb3tZ69Xj5Xqz8AAAD//wMAUEsDBBQABgAIAAAAIQAEXA5y4AAAAAsBAAAPAAAAZHJz&#10;L2Rvd25yZXYueG1sTI89T8MwEIZ3JP6DdUhsqVO3KVGIU6FKDJ2AwsLmxkcS6o8odpOUX88x0fHu&#10;ffTec+V2toaNOITOOwnLRQoMXe115xoJH+/PSQ4sROW0Mt6hhAsG2Fa3N6UqtJ/cG46H2DAqcaFQ&#10;EtoY+4LzULdoVVj4Hh1lX36wKtI4NFwPaqJya7hI0w23qnN0oVU97lqsT4ezlfDTv4yn/PV7GlcX&#10;IUyG+91n3Et5fzc/PQKLOMd/GP70SR0qcjr6s9OBGQmJSLOMWEo2K2BEJEuxps1RwsM6B16V/PqH&#10;6hcAAP//AwBQSwECLQAUAAYACAAAACEAtoM4kv4AAADhAQAAEwAAAAAAAAAAAAAAAAAAAAAAW0Nv&#10;bnRlbnRfVHlwZXNdLnhtbFBLAQItABQABgAIAAAAIQA4/SH/1gAAAJQBAAALAAAAAAAAAAAAAAAA&#10;AC8BAABfcmVscy8ucmVsc1BLAQItABQABgAIAAAAIQDXdFAiawIAAPYEAAAOAAAAAAAAAAAAAAAA&#10;AC4CAABkcnMvZTJvRG9jLnhtbFBLAQItABQABgAIAAAAIQAEXA5y4AAAAAsBAAAPAAAAAAAAAAAA&#10;AAAAAMUEAABkcnMvZG93bnJldi54bWxQSwUGAAAAAAQABADzAAAA0gUAAAAA&#10;" fillcolor="#70ad47" strokecolor="#507e32" strokeweight="1pt">
                  <v:textbox>
                    <w:txbxContent>
                      <w:p w14:paraId="52CC54F3" w14:textId="77777777" w:rsidR="00610E97" w:rsidRPr="00141FDE" w:rsidRDefault="00610E97" w:rsidP="005E2958">
                        <w:pPr>
                          <w:jc w:val="both"/>
                          <w:rPr>
                            <w:sz w:val="16"/>
                            <w:szCs w:val="16"/>
                          </w:rPr>
                        </w:pPr>
                        <w:r w:rsidRPr="00141FDE">
                          <w:rPr>
                            <w:sz w:val="16"/>
                            <w:szCs w:val="16"/>
                          </w:rPr>
                          <w:t>GREEN</w:t>
                        </w:r>
                      </w:p>
                    </w:txbxContent>
                  </v:textbox>
                  <w10:wrap anchorx="margin"/>
                </v:rect>
              </w:pict>
            </mc:Fallback>
          </mc:AlternateContent>
        </w:r>
      </w:p>
      <w:p w14:paraId="32558D5E" w14:textId="77777777" w:rsidR="00610E97" w:rsidRDefault="00610E97" w:rsidP="00444FA6">
        <w:pPr>
          <w:pStyle w:val="Footer"/>
        </w:pPr>
        <w:r>
          <w:t>G Gregan   Cancer Registration Manager          17/08/2017            Version 1.0</w:t>
        </w:r>
      </w:p>
      <w:sdt>
        <w:sdtPr>
          <w:id w:val="-1977280882"/>
          <w:docPartObj>
            <w:docPartGallery w:val="Page Numbers (Bottom of Page)"/>
            <w:docPartUnique/>
          </w:docPartObj>
        </w:sdtPr>
        <w:sdtContent>
          <w:sdt>
            <w:sdtPr>
              <w:id w:val="-1982610772"/>
              <w:docPartObj>
                <w:docPartGallery w:val="Page Numbers (Top of Page)"/>
                <w:docPartUnique/>
              </w:docPartObj>
            </w:sdtPr>
            <w:sdtContent>
              <w:p w14:paraId="171D2E3C" w14:textId="77777777" w:rsidR="00610E97" w:rsidRPr="00DF0D57" w:rsidRDefault="00610E97" w:rsidP="00444FA6">
                <w:pPr>
                  <w:pStyle w:val="Footer"/>
                </w:pPr>
              </w:p>
              <w:p w14:paraId="55837A87" w14:textId="77777777" w:rsidR="00610E97" w:rsidRDefault="00610E97" w:rsidP="005E2958">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9EBD" w14:textId="77777777" w:rsidR="00610E97" w:rsidRPr="00DF0D57" w:rsidRDefault="00610E97" w:rsidP="00444FA6">
    <w:pPr>
      <w:pStyle w:val="Footer"/>
    </w:pPr>
    <w:r>
      <w:t xml:space="preserve">Version 1.1     </w:t>
    </w:r>
  </w:p>
  <w:sdt>
    <w:sdtPr>
      <w:id w:val="-1687978025"/>
      <w:docPartObj>
        <w:docPartGallery w:val="Page Numbers (Bottom of Page)"/>
        <w:docPartUnique/>
      </w:docPartObj>
    </w:sdtPr>
    <w:sdtContent>
      <w:sdt>
        <w:sdtPr>
          <w:id w:val="-1524705217"/>
          <w:docPartObj>
            <w:docPartGallery w:val="Page Numbers (Top of Page)"/>
            <w:docPartUnique/>
          </w:docPartObj>
        </w:sdtPr>
        <w:sdtContent>
          <w:p w14:paraId="60BB7414" w14:textId="77777777" w:rsidR="00610E97" w:rsidRPr="00DF0D57" w:rsidRDefault="00610E97" w:rsidP="00444FA6">
            <w:pPr>
              <w:pStyle w:val="Footer"/>
            </w:pPr>
          </w:p>
          <w:p w14:paraId="1260FEAE" w14:textId="77777777" w:rsidR="00610E97" w:rsidRPr="00DF0D57" w:rsidRDefault="00610E97" w:rsidP="00444FA6">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sidR="00D442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42F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9F89" w14:textId="77777777" w:rsidR="00477396" w:rsidRDefault="00477396" w:rsidP="00C33A26">
      <w:pPr>
        <w:spacing w:after="0" w:line="240" w:lineRule="auto"/>
      </w:pPr>
      <w:r>
        <w:separator/>
      </w:r>
    </w:p>
  </w:footnote>
  <w:footnote w:type="continuationSeparator" w:id="0">
    <w:p w14:paraId="203FEB13" w14:textId="77777777" w:rsidR="00477396" w:rsidRDefault="00477396" w:rsidP="00C3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AE1F" w14:textId="77777777" w:rsidR="00610E97" w:rsidRPr="001B243C" w:rsidRDefault="00610E97" w:rsidP="001B243C">
    <w:pPr>
      <w:pStyle w:val="Heading3"/>
      <w:rPr>
        <w:sz w:val="20"/>
        <w:szCs w:val="20"/>
      </w:rPr>
    </w:pPr>
    <w:r w:rsidRPr="00315A01">
      <w:rPr>
        <w:noProof/>
        <w:sz w:val="32"/>
        <w:szCs w:val="32"/>
        <w:lang w:eastAsia="en-IE"/>
      </w:rPr>
      <w:drawing>
        <wp:inline distT="0" distB="0" distL="0" distR="0" wp14:anchorId="1E52D963" wp14:editId="6B6A797D">
          <wp:extent cx="747839" cy="390050"/>
          <wp:effectExtent l="0" t="0" r="0" b="0"/>
          <wp:docPr id="1" name="Picture 1" descr="T:\Users\ggregan\ncri-large.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ers\ggregan\ncri-large. Log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32" cy="440169"/>
                  </a:xfrm>
                  <a:prstGeom prst="rect">
                    <a:avLst/>
                  </a:prstGeom>
                  <a:noFill/>
                  <a:ln>
                    <a:noFill/>
                  </a:ln>
                </pic:spPr>
              </pic:pic>
            </a:graphicData>
          </a:graphic>
        </wp:inline>
      </w:drawing>
    </w:r>
    <w:r>
      <w:rPr>
        <w:sz w:val="28"/>
        <w:szCs w:val="28"/>
      </w:rPr>
      <w:t xml:space="preserve">                                      </w:t>
    </w:r>
    <w:r w:rsidRPr="00792537">
      <w:rPr>
        <w:rFonts w:ascii="Arial" w:hAnsi="Arial" w:cs="Arial"/>
        <w:sz w:val="24"/>
        <w:szCs w:val="24"/>
      </w:rPr>
      <w:t>Cancer Registration</w:t>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05E"/>
    <w:multiLevelType w:val="hybridMultilevel"/>
    <w:tmpl w:val="10306E34"/>
    <w:lvl w:ilvl="0" w:tplc="D74AAB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02E69A6"/>
    <w:multiLevelType w:val="hybridMultilevel"/>
    <w:tmpl w:val="EF682FCE"/>
    <w:lvl w:ilvl="0" w:tplc="A03ED1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13E0F6D"/>
    <w:multiLevelType w:val="hybridMultilevel"/>
    <w:tmpl w:val="601699FE"/>
    <w:lvl w:ilvl="0" w:tplc="9116A5C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80431AB"/>
    <w:multiLevelType w:val="hybridMultilevel"/>
    <w:tmpl w:val="52226BD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F4326F7"/>
    <w:multiLevelType w:val="hybridMultilevel"/>
    <w:tmpl w:val="C640286C"/>
    <w:lvl w:ilvl="0" w:tplc="D74AAB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1551D60"/>
    <w:multiLevelType w:val="hybridMultilevel"/>
    <w:tmpl w:val="601699FE"/>
    <w:lvl w:ilvl="0" w:tplc="9116A5C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93926265">
    <w:abstractNumId w:val="3"/>
  </w:num>
  <w:num w:numId="2" w16cid:durableId="865602444">
    <w:abstractNumId w:val="5"/>
  </w:num>
  <w:num w:numId="3" w16cid:durableId="975381189">
    <w:abstractNumId w:val="2"/>
  </w:num>
  <w:num w:numId="4" w16cid:durableId="1903827205">
    <w:abstractNumId w:val="1"/>
  </w:num>
  <w:num w:numId="5" w16cid:durableId="2067993686">
    <w:abstractNumId w:val="0"/>
  </w:num>
  <w:num w:numId="6" w16cid:durableId="1440446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D0"/>
    <w:rsid w:val="00005456"/>
    <w:rsid w:val="0000555F"/>
    <w:rsid w:val="00005F97"/>
    <w:rsid w:val="00021629"/>
    <w:rsid w:val="00031217"/>
    <w:rsid w:val="00045A4E"/>
    <w:rsid w:val="000C5A8A"/>
    <w:rsid w:val="000D146F"/>
    <w:rsid w:val="000E403C"/>
    <w:rsid w:val="000E4C93"/>
    <w:rsid w:val="000F3901"/>
    <w:rsid w:val="001066D1"/>
    <w:rsid w:val="00124A7A"/>
    <w:rsid w:val="001305E7"/>
    <w:rsid w:val="00137B67"/>
    <w:rsid w:val="0015115B"/>
    <w:rsid w:val="001627D6"/>
    <w:rsid w:val="0016751D"/>
    <w:rsid w:val="001727CA"/>
    <w:rsid w:val="00184418"/>
    <w:rsid w:val="001B243C"/>
    <w:rsid w:val="001C0909"/>
    <w:rsid w:val="001D3395"/>
    <w:rsid w:val="001F29EF"/>
    <w:rsid w:val="001F3852"/>
    <w:rsid w:val="00205004"/>
    <w:rsid w:val="00210EE9"/>
    <w:rsid w:val="00223BE9"/>
    <w:rsid w:val="00241182"/>
    <w:rsid w:val="00255114"/>
    <w:rsid w:val="0027277C"/>
    <w:rsid w:val="00277ADD"/>
    <w:rsid w:val="002812BA"/>
    <w:rsid w:val="002961F6"/>
    <w:rsid w:val="002D4533"/>
    <w:rsid w:val="002F072A"/>
    <w:rsid w:val="00305E76"/>
    <w:rsid w:val="003143C7"/>
    <w:rsid w:val="00315A01"/>
    <w:rsid w:val="0033413F"/>
    <w:rsid w:val="00342922"/>
    <w:rsid w:val="00362739"/>
    <w:rsid w:val="00365474"/>
    <w:rsid w:val="0037096B"/>
    <w:rsid w:val="00373C06"/>
    <w:rsid w:val="00383898"/>
    <w:rsid w:val="003875E8"/>
    <w:rsid w:val="003914A0"/>
    <w:rsid w:val="003C11D3"/>
    <w:rsid w:val="003C5A63"/>
    <w:rsid w:val="003D39DD"/>
    <w:rsid w:val="00406E42"/>
    <w:rsid w:val="00415A98"/>
    <w:rsid w:val="00417943"/>
    <w:rsid w:val="0042167C"/>
    <w:rsid w:val="00444FA6"/>
    <w:rsid w:val="00452AC7"/>
    <w:rsid w:val="00463864"/>
    <w:rsid w:val="00477396"/>
    <w:rsid w:val="00481C54"/>
    <w:rsid w:val="00490C1C"/>
    <w:rsid w:val="004947F4"/>
    <w:rsid w:val="004B2862"/>
    <w:rsid w:val="004D1620"/>
    <w:rsid w:val="004D4FF3"/>
    <w:rsid w:val="005219A7"/>
    <w:rsid w:val="00555C49"/>
    <w:rsid w:val="005755AF"/>
    <w:rsid w:val="00597153"/>
    <w:rsid w:val="005A1F8D"/>
    <w:rsid w:val="005A5EE6"/>
    <w:rsid w:val="005B2BCF"/>
    <w:rsid w:val="005B484D"/>
    <w:rsid w:val="005C27F9"/>
    <w:rsid w:val="005C3E62"/>
    <w:rsid w:val="005C3F93"/>
    <w:rsid w:val="005D2DBF"/>
    <w:rsid w:val="005D6DDD"/>
    <w:rsid w:val="005E2958"/>
    <w:rsid w:val="005E2F6C"/>
    <w:rsid w:val="005F6E4A"/>
    <w:rsid w:val="00610E97"/>
    <w:rsid w:val="006168B0"/>
    <w:rsid w:val="00645F1F"/>
    <w:rsid w:val="006614DB"/>
    <w:rsid w:val="0067197C"/>
    <w:rsid w:val="006940B5"/>
    <w:rsid w:val="006967DF"/>
    <w:rsid w:val="006B5B85"/>
    <w:rsid w:val="006C590E"/>
    <w:rsid w:val="006F2085"/>
    <w:rsid w:val="006F523D"/>
    <w:rsid w:val="0070425F"/>
    <w:rsid w:val="007054B6"/>
    <w:rsid w:val="00711200"/>
    <w:rsid w:val="00721E75"/>
    <w:rsid w:val="00724945"/>
    <w:rsid w:val="0074508F"/>
    <w:rsid w:val="00754658"/>
    <w:rsid w:val="00767B37"/>
    <w:rsid w:val="00786FA3"/>
    <w:rsid w:val="00787CBA"/>
    <w:rsid w:val="00791BE2"/>
    <w:rsid w:val="00792537"/>
    <w:rsid w:val="007A425F"/>
    <w:rsid w:val="007A75C0"/>
    <w:rsid w:val="007F1C1F"/>
    <w:rsid w:val="007F44E8"/>
    <w:rsid w:val="00813E99"/>
    <w:rsid w:val="00815E2D"/>
    <w:rsid w:val="00817748"/>
    <w:rsid w:val="008410DE"/>
    <w:rsid w:val="008677E1"/>
    <w:rsid w:val="00873F61"/>
    <w:rsid w:val="0087450D"/>
    <w:rsid w:val="00891DAA"/>
    <w:rsid w:val="0089581C"/>
    <w:rsid w:val="00897890"/>
    <w:rsid w:val="008B0ECE"/>
    <w:rsid w:val="008B3EAE"/>
    <w:rsid w:val="008E2E33"/>
    <w:rsid w:val="009266BC"/>
    <w:rsid w:val="00926C58"/>
    <w:rsid w:val="00945BA0"/>
    <w:rsid w:val="00946170"/>
    <w:rsid w:val="009526B1"/>
    <w:rsid w:val="0096316F"/>
    <w:rsid w:val="00970C14"/>
    <w:rsid w:val="00992D92"/>
    <w:rsid w:val="009B5B92"/>
    <w:rsid w:val="009B7504"/>
    <w:rsid w:val="009D661A"/>
    <w:rsid w:val="009F569A"/>
    <w:rsid w:val="00A147AD"/>
    <w:rsid w:val="00A157F9"/>
    <w:rsid w:val="00A17179"/>
    <w:rsid w:val="00A22740"/>
    <w:rsid w:val="00A22DB3"/>
    <w:rsid w:val="00A30FE6"/>
    <w:rsid w:val="00A33D90"/>
    <w:rsid w:val="00A340D8"/>
    <w:rsid w:val="00A55983"/>
    <w:rsid w:val="00A7256D"/>
    <w:rsid w:val="00A77BF9"/>
    <w:rsid w:val="00A82030"/>
    <w:rsid w:val="00A931E9"/>
    <w:rsid w:val="00AB0D16"/>
    <w:rsid w:val="00AB4CF5"/>
    <w:rsid w:val="00AB4DFC"/>
    <w:rsid w:val="00AC12CA"/>
    <w:rsid w:val="00AE2935"/>
    <w:rsid w:val="00AF1A28"/>
    <w:rsid w:val="00B060F6"/>
    <w:rsid w:val="00B25EA7"/>
    <w:rsid w:val="00B26582"/>
    <w:rsid w:val="00B46C82"/>
    <w:rsid w:val="00B54297"/>
    <w:rsid w:val="00B75E1B"/>
    <w:rsid w:val="00B768B4"/>
    <w:rsid w:val="00B82DE2"/>
    <w:rsid w:val="00B85CF6"/>
    <w:rsid w:val="00BA610B"/>
    <w:rsid w:val="00BD190E"/>
    <w:rsid w:val="00BE0084"/>
    <w:rsid w:val="00BE70DF"/>
    <w:rsid w:val="00BF093A"/>
    <w:rsid w:val="00BF0BF6"/>
    <w:rsid w:val="00C03C6D"/>
    <w:rsid w:val="00C07371"/>
    <w:rsid w:val="00C33A26"/>
    <w:rsid w:val="00C46E11"/>
    <w:rsid w:val="00C52C1B"/>
    <w:rsid w:val="00C61C57"/>
    <w:rsid w:val="00C90E1A"/>
    <w:rsid w:val="00CB0D5D"/>
    <w:rsid w:val="00CD3921"/>
    <w:rsid w:val="00CE4ADA"/>
    <w:rsid w:val="00CE7B4C"/>
    <w:rsid w:val="00CF06D0"/>
    <w:rsid w:val="00D13C4F"/>
    <w:rsid w:val="00D228BB"/>
    <w:rsid w:val="00D2540B"/>
    <w:rsid w:val="00D442F8"/>
    <w:rsid w:val="00D55B84"/>
    <w:rsid w:val="00D773D6"/>
    <w:rsid w:val="00D80087"/>
    <w:rsid w:val="00D82BBB"/>
    <w:rsid w:val="00D931F4"/>
    <w:rsid w:val="00DA0664"/>
    <w:rsid w:val="00DB36A2"/>
    <w:rsid w:val="00DD1239"/>
    <w:rsid w:val="00DD2DFF"/>
    <w:rsid w:val="00DD423A"/>
    <w:rsid w:val="00DF0D57"/>
    <w:rsid w:val="00DF376B"/>
    <w:rsid w:val="00DF5567"/>
    <w:rsid w:val="00E14B73"/>
    <w:rsid w:val="00E22935"/>
    <w:rsid w:val="00E31CBC"/>
    <w:rsid w:val="00E330AC"/>
    <w:rsid w:val="00E36E17"/>
    <w:rsid w:val="00E37DC1"/>
    <w:rsid w:val="00E4580A"/>
    <w:rsid w:val="00E54DB0"/>
    <w:rsid w:val="00E74771"/>
    <w:rsid w:val="00E924F6"/>
    <w:rsid w:val="00E97D41"/>
    <w:rsid w:val="00E97F27"/>
    <w:rsid w:val="00EB1D4D"/>
    <w:rsid w:val="00EB6A15"/>
    <w:rsid w:val="00EC6895"/>
    <w:rsid w:val="00EE6FBC"/>
    <w:rsid w:val="00EF0309"/>
    <w:rsid w:val="00EF2A28"/>
    <w:rsid w:val="00F231D2"/>
    <w:rsid w:val="00F31F89"/>
    <w:rsid w:val="00FA4F70"/>
    <w:rsid w:val="00FA6F37"/>
    <w:rsid w:val="00FB4C32"/>
    <w:rsid w:val="00FE0E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BF30"/>
  <w15:docId w15:val="{96F38844-4EF4-4DFD-9E24-B07498BD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3A2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F06D0"/>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315A0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D773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A931E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6D0"/>
    <w:rPr>
      <w:rFonts w:ascii="Times New Roman" w:eastAsia="Times New Roman" w:hAnsi="Times New Roman" w:cs="Times New Roman"/>
      <w:b/>
      <w:bCs/>
      <w:sz w:val="36"/>
      <w:szCs w:val="36"/>
      <w:lang w:eastAsia="en-IE"/>
    </w:rPr>
  </w:style>
  <w:style w:type="character" w:customStyle="1" w:styleId="apple-converted-space">
    <w:name w:val="apple-converted-space"/>
    <w:basedOn w:val="DefaultParagraphFont"/>
    <w:rsid w:val="00CF06D0"/>
  </w:style>
  <w:style w:type="character" w:customStyle="1" w:styleId="hvr">
    <w:name w:val="hvr"/>
    <w:basedOn w:val="DefaultParagraphFont"/>
    <w:rsid w:val="00CF06D0"/>
  </w:style>
  <w:style w:type="character" w:customStyle="1" w:styleId="Heading1Char">
    <w:name w:val="Heading 1 Char"/>
    <w:basedOn w:val="DefaultParagraphFont"/>
    <w:link w:val="Heading1"/>
    <w:uiPriority w:val="9"/>
    <w:rsid w:val="00C33A2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C33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A26"/>
  </w:style>
  <w:style w:type="paragraph" w:styleId="Footer">
    <w:name w:val="footer"/>
    <w:basedOn w:val="Normal"/>
    <w:link w:val="FooterChar"/>
    <w:uiPriority w:val="99"/>
    <w:unhideWhenUsed/>
    <w:rsid w:val="00C33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A26"/>
  </w:style>
  <w:style w:type="paragraph" w:styleId="BalloonText">
    <w:name w:val="Balloon Text"/>
    <w:basedOn w:val="Normal"/>
    <w:link w:val="BalloonTextChar"/>
    <w:uiPriority w:val="99"/>
    <w:semiHidden/>
    <w:unhideWhenUsed/>
    <w:rsid w:val="00315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01"/>
    <w:rPr>
      <w:rFonts w:ascii="Tahoma" w:hAnsi="Tahoma" w:cs="Tahoma"/>
      <w:sz w:val="16"/>
      <w:szCs w:val="16"/>
    </w:rPr>
  </w:style>
  <w:style w:type="character" w:customStyle="1" w:styleId="Heading3Char">
    <w:name w:val="Heading 3 Char"/>
    <w:basedOn w:val="DefaultParagraphFont"/>
    <w:link w:val="Heading3"/>
    <w:uiPriority w:val="9"/>
    <w:rsid w:val="00315A0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D773D6"/>
    <w:rPr>
      <w:rFonts w:asciiTheme="majorHAnsi" w:eastAsiaTheme="majorEastAsia" w:hAnsiTheme="majorHAnsi" w:cstheme="majorBidi"/>
      <w:b/>
      <w:bCs/>
      <w:i/>
      <w:iCs/>
      <w:color w:val="5B9BD5" w:themeColor="accent1"/>
    </w:rPr>
  </w:style>
  <w:style w:type="paragraph" w:styleId="NoSpacing">
    <w:name w:val="No Spacing"/>
    <w:uiPriority w:val="1"/>
    <w:qFormat/>
    <w:rsid w:val="007F1C1F"/>
    <w:pPr>
      <w:spacing w:after="0" w:line="240" w:lineRule="auto"/>
    </w:pPr>
  </w:style>
  <w:style w:type="character" w:customStyle="1" w:styleId="Heading5Char">
    <w:name w:val="Heading 5 Char"/>
    <w:basedOn w:val="DefaultParagraphFont"/>
    <w:link w:val="Heading5"/>
    <w:uiPriority w:val="9"/>
    <w:rsid w:val="00A931E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931E9"/>
    <w:pPr>
      <w:ind w:left="720"/>
      <w:contextualSpacing/>
    </w:pPr>
  </w:style>
  <w:style w:type="character" w:styleId="Hyperlink">
    <w:name w:val="Hyperlink"/>
    <w:basedOn w:val="DefaultParagraphFont"/>
    <w:uiPriority w:val="99"/>
    <w:unhideWhenUsed/>
    <w:rsid w:val="00AC12CA"/>
    <w:rPr>
      <w:color w:val="0563C1" w:themeColor="hyperlink"/>
      <w:u w:val="single"/>
    </w:rPr>
  </w:style>
  <w:style w:type="character" w:styleId="FollowedHyperlink">
    <w:name w:val="FollowedHyperlink"/>
    <w:basedOn w:val="DefaultParagraphFont"/>
    <w:uiPriority w:val="99"/>
    <w:semiHidden/>
    <w:unhideWhenUsed/>
    <w:rsid w:val="00AC1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3916">
      <w:bodyDiv w:val="1"/>
      <w:marLeft w:val="0"/>
      <w:marRight w:val="0"/>
      <w:marTop w:val="0"/>
      <w:marBottom w:val="0"/>
      <w:divBdr>
        <w:top w:val="none" w:sz="0" w:space="0" w:color="auto"/>
        <w:left w:val="none" w:sz="0" w:space="0" w:color="auto"/>
        <w:bottom w:val="none" w:sz="0" w:space="0" w:color="auto"/>
        <w:right w:val="none" w:sz="0" w:space="0" w:color="auto"/>
      </w:divBdr>
    </w:div>
    <w:div w:id="1811315671">
      <w:bodyDiv w:val="1"/>
      <w:marLeft w:val="0"/>
      <w:marRight w:val="0"/>
      <w:marTop w:val="0"/>
      <w:marBottom w:val="0"/>
      <w:divBdr>
        <w:top w:val="none" w:sz="0" w:space="0" w:color="auto"/>
        <w:left w:val="none" w:sz="0" w:space="0" w:color="auto"/>
        <w:bottom w:val="none" w:sz="0" w:space="0" w:color="auto"/>
        <w:right w:val="none" w:sz="0" w:space="0" w:color="auto"/>
      </w:divBdr>
    </w:div>
    <w:div w:id="2034768601">
      <w:bodyDiv w:val="1"/>
      <w:marLeft w:val="0"/>
      <w:marRight w:val="0"/>
      <w:marTop w:val="0"/>
      <w:marBottom w:val="0"/>
      <w:divBdr>
        <w:top w:val="none" w:sz="0" w:space="0" w:color="auto"/>
        <w:left w:val="none" w:sz="0" w:space="0" w:color="auto"/>
        <w:bottom w:val="none" w:sz="0" w:space="0" w:color="auto"/>
        <w:right w:val="none" w:sz="0" w:space="0" w:color="auto"/>
      </w:divBdr>
      <w:divsChild>
        <w:div w:id="285896932">
          <w:marLeft w:val="0"/>
          <w:marRight w:val="0"/>
          <w:marTop w:val="225"/>
          <w:marBottom w:val="0"/>
          <w:divBdr>
            <w:top w:val="none" w:sz="0" w:space="0" w:color="auto"/>
            <w:left w:val="none" w:sz="0" w:space="0" w:color="auto"/>
            <w:bottom w:val="none" w:sz="0" w:space="0" w:color="auto"/>
            <w:right w:val="none" w:sz="0" w:space="0" w:color="auto"/>
          </w:divBdr>
          <w:divsChild>
            <w:div w:id="30305111">
              <w:marLeft w:val="0"/>
              <w:marRight w:val="0"/>
              <w:marTop w:val="0"/>
              <w:marBottom w:val="0"/>
              <w:divBdr>
                <w:top w:val="none" w:sz="0" w:space="0" w:color="auto"/>
                <w:left w:val="none" w:sz="0" w:space="0" w:color="auto"/>
                <w:bottom w:val="none" w:sz="0" w:space="0" w:color="auto"/>
                <w:right w:val="none" w:sz="0" w:space="0" w:color="auto"/>
              </w:divBdr>
              <w:divsChild>
                <w:div w:id="929849247">
                  <w:marLeft w:val="567"/>
                  <w:marRight w:val="0"/>
                  <w:marTop w:val="0"/>
                  <w:marBottom w:val="0"/>
                  <w:divBdr>
                    <w:top w:val="none" w:sz="0" w:space="0" w:color="auto"/>
                    <w:left w:val="none" w:sz="0" w:space="0" w:color="auto"/>
                    <w:bottom w:val="none" w:sz="0" w:space="0" w:color="auto"/>
                    <w:right w:val="none" w:sz="0" w:space="0" w:color="auto"/>
                  </w:divBdr>
                </w:div>
                <w:div w:id="433525696">
                  <w:marLeft w:val="284"/>
                  <w:marRight w:val="0"/>
                  <w:marTop w:val="120"/>
                  <w:marBottom w:val="0"/>
                  <w:divBdr>
                    <w:top w:val="none" w:sz="0" w:space="0" w:color="auto"/>
                    <w:left w:val="none" w:sz="0" w:space="0" w:color="auto"/>
                    <w:bottom w:val="none" w:sz="0" w:space="0" w:color="auto"/>
                    <w:right w:val="none" w:sz="0" w:space="0" w:color="auto"/>
                  </w:divBdr>
                  <w:divsChild>
                    <w:div w:id="2127892285">
                      <w:marLeft w:val="567"/>
                      <w:marRight w:val="0"/>
                      <w:marTop w:val="0"/>
                      <w:marBottom w:val="0"/>
                      <w:divBdr>
                        <w:top w:val="none" w:sz="0" w:space="0" w:color="auto"/>
                        <w:left w:val="none" w:sz="0" w:space="0" w:color="auto"/>
                        <w:bottom w:val="none" w:sz="0" w:space="0" w:color="auto"/>
                        <w:right w:val="none" w:sz="0" w:space="0" w:color="auto"/>
                      </w:divBdr>
                    </w:div>
                  </w:divsChild>
                </w:div>
                <w:div w:id="8097070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i.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47AA-4FCB-4605-87E7-F8804AED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ggregan</dc:creator>
  <cp:lastModifiedBy>Siobhan Wright</cp:lastModifiedBy>
  <cp:revision>2</cp:revision>
  <cp:lastPrinted>2017-08-17T14:24:00Z</cp:lastPrinted>
  <dcterms:created xsi:type="dcterms:W3CDTF">2023-03-21T14:05:00Z</dcterms:created>
  <dcterms:modified xsi:type="dcterms:W3CDTF">2023-03-21T14:05:00Z</dcterms:modified>
</cp:coreProperties>
</file>